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01"/>
        <w:gridCol w:w="1135"/>
        <w:gridCol w:w="992"/>
        <w:gridCol w:w="4678"/>
        <w:gridCol w:w="113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ascii="微软雅黑" w:hAnsi="微软雅黑" w:eastAsia="微软雅黑" w:cs="微软雅黑"/>
                <w:b/>
                <w:kern w:val="0"/>
                <w:sz w:val="22"/>
                <w:szCs w:val="22"/>
                <w:lang w:val="en-US" w:eastAsia="zh-CN" w:bidi="ar"/>
              </w:rPr>
              <w:t>单位名称</w:t>
            </w:r>
          </w:p>
        </w:tc>
        <w:tc>
          <w:tcPr>
            <w:tcW w:w="11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2"/>
                <w:szCs w:val="22"/>
                <w:lang w:val="en-US" w:eastAsia="zh-CN" w:bidi="ar"/>
              </w:rPr>
              <w:t>主管部门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2"/>
                <w:szCs w:val="22"/>
                <w:lang w:val="en-US" w:eastAsia="zh-CN" w:bidi="ar"/>
              </w:rPr>
              <w:t>单位性质</w:t>
            </w:r>
          </w:p>
        </w:tc>
        <w:tc>
          <w:tcPr>
            <w:tcW w:w="46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2"/>
                <w:szCs w:val="22"/>
                <w:lang w:val="en-US" w:eastAsia="zh-CN" w:bidi="ar"/>
              </w:rPr>
              <w:t>主要职能</w:t>
            </w:r>
          </w:p>
        </w:tc>
        <w:tc>
          <w:tcPr>
            <w:tcW w:w="11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2"/>
                <w:szCs w:val="22"/>
                <w:lang w:val="en-US" w:eastAsia="zh-CN" w:bidi="ar"/>
              </w:rPr>
              <w:t>单位地址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四川省自然资源厅信息中心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四川省自然资源厅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核定收支、定额补助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负责省级自然资源信息系统、数据库系统、厅机关办公自动化网络系统、土地与矿产资源动态监测信息系统建设与管理；负责全省土地与矿产资源基础信息、资源利用情况、动态变化趋势数据的收集、汇总、分析、论证及相关对策研究；承办全省市（州）、县自然资源管理部门信息系统及网络建设方案的审查、技术指导、验收及计算机应用技术培训等工作。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803" w:right="1440" w:bottom="180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2D2DEB"/>
    <w:rsid w:val="5A2D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000000"/>
      <w:u w:val="none"/>
    </w:rPr>
  </w:style>
  <w:style w:type="character" w:styleId="5">
    <w:name w:val="Hyperlink"/>
    <w:basedOn w:val="3"/>
    <w:uiPriority w:val="0"/>
    <w:rPr>
      <w:color w:val="000000"/>
      <w:u w:val="none"/>
    </w:rPr>
  </w:style>
  <w:style w:type="character" w:customStyle="1" w:styleId="6">
    <w:name w:val="jp-artist"/>
    <w:basedOn w:val="3"/>
    <w:uiPriority w:val="0"/>
    <w:rPr>
      <w:color w:val="666666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2021-06-08T01:57:00Z</dcterms:created>
  <dc:creator>Administrator</dc:creator>
  <cp:lastModifiedBy>Administrator</cp:lastModifiedBy>
  <dcterms:modified xsi:type="dcterms:W3CDTF">2021-06-08T04:21:08Z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