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广元市直机关（参公单位）2020年公开考调职位（岗位）条件一览表</w:t>
      </w:r>
    </w:p>
    <w:p>
      <w:pPr>
        <w:spacing w:line="1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4"/>
        <w:gridCol w:w="1226"/>
        <w:gridCol w:w="1276"/>
        <w:gridCol w:w="1134"/>
        <w:gridCol w:w="1134"/>
        <w:gridCol w:w="567"/>
        <w:gridCol w:w="1291"/>
        <w:gridCol w:w="565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tblHeader/>
          <w:jc w:val="center"/>
        </w:trPr>
        <w:tc>
          <w:tcPr>
            <w:tcW w:w="5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考调单位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考调岗位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考调人数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考调对象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职位资格条件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1.学历及学位:全日制大学本科及以上学历，并取得学士及以上学位；2.年龄:35周岁及以下；3.其他条件：中共党员（含预备党员）。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群工局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1.学历及学位:全日制大学本科及以上学历，并取得学士及以上学位；2.年龄:35周岁及以下；3.专业:法学类专业；4.其他条件:中共党员（含预备党员）。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1.学历及学位:具有全日制大学本科及以上学历，并取得学士及以上学位；2.年龄:35周岁及以下；3.专业:临床医学、中医学、预防医学、妇幼保健医学、卫生监督。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1.学历及学位:具有全日制大学本科及以上学历，并取得学士及以上学位；2.年龄:35周岁及以下；3.专业:会计学、财务管理、审计学。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1.学历及学位:具有全日制大学本科及以上学历，并取得学士及以上学位；2.年龄:35周岁及以下；3.专业:汉语言文</w:t>
            </w: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  <w:t>学、</w:t>
            </w:r>
            <w:r>
              <w:rPr>
                <w:rFonts w:hint="eastAsia" w:ascii="仿宋_GB2312" w:hAnsi="宋体" w:eastAsia="仿宋_GB2312" w:cs="宋体"/>
                <w:b/>
                <w:bCs/>
                <w:spacing w:val="-17"/>
                <w:kern w:val="0"/>
                <w:szCs w:val="21"/>
              </w:rPr>
              <w:t>汉语言、秘书学、新闻学；4.工作经历：具有文秘岗位工作经历的优先。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0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民政局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民政局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1.学历及学位:具有全日制大学本科及以上学历，并取得学士及以上学位；2.年龄:35周岁及以下；3.专业:新闻学、传播学、秘书学、汉语言文学；4：工作经历：从事文秘工作2年</w:t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kern w:val="21"/>
                <w:szCs w:val="21"/>
              </w:rPr>
              <w:t>以上，主笔起草过大型总结材料、调研报告、领导讲话稿2篇以上。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9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统战部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民盟广元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市委机关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0107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具有全日制大学本科及以上学历，并取得学士及以上学位；2.年龄:35周岁及以下；3.专业:汉语言文学、文秘及相关专业；4.工作经历：具有2年以上基层工作经历，具有较强的文字写作功底，近两年在市级以上媒体发表理论文章者优先；5.其他条件:民盟盟员或群众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广元市计划生育协会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1.学历及学位:具有全日制大学本科及以上学历，并取得学士及以上学位；2.年龄:35周岁及以下；3.专业:汉语言文学、汉语言、汉语国际教育、秘书学、新闻学、网络与新媒体；4.工作经历：具有3年以上工作经历；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参照管理群团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pacing w:val="-1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Cs w:val="21"/>
              </w:rPr>
              <w:t>广元市政务服务和公共资源交易中心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  <w:t>广元市政务服务和公共资源交易中心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四级主任科员及以下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0109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1.学历及学位:大学本科及以上学历，其中，35周岁及以下的须具有全日制普通高校大学本科及以上文化程度；2.其他条件：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同等条件下，具有政务服务工作经历的人员优先。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广元市人力资源和社会保障局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广元市社保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事务中心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专业:计算机科学与技术、软件工程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广元市社保事务中心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0111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专业:会计学、财务管理、审计学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广元市社保事务中心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0112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经历:具有行政管理、社会保险相关工作经历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  <w:t>广元市劳动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  <w:t>保障监察支队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三级主任科员及以下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0113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专业:法学、汉语言文学、汉语言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广元市级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财政国库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支付中心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1.学历及学位:全日制大学本科及以上学历，并取得学士及以上学位；2.年龄:30周岁以</w:t>
            </w:r>
            <w:r>
              <w:rPr>
                <w:rFonts w:hint="eastAsia" w:ascii="仿宋_GB2312" w:hAnsi="宋体" w:eastAsia="仿宋_GB2312" w:cs="宋体"/>
                <w:b/>
                <w:bCs/>
                <w:spacing w:val="-6"/>
                <w:kern w:val="0"/>
                <w:szCs w:val="21"/>
              </w:rPr>
              <w:t>下；3.专业:会计学、土木工程专业。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文广旅局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广元市文化市场综合行政执法支队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0115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1.学历及学位:全日制大学本科及以上，并取得学士及以上学位；2.年龄:30周岁以下；3.专业:法学（社会学类）；4.工作经历：具有2年及以上基层执法工作经历。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参公事业单位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20"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农业农村局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广元市农机事务中心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Cs w:val="21"/>
              </w:rPr>
              <w:t>0116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1.学历及学位:全日制大学本科及以上，并取得学士及以上学位；2.年龄:35周岁以下；3.专业:动物医学、动物科学、农业机械化及其自动化专业；4.工作经历：具有县级及以下畜牧岗位工作经历。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21"/>
                <w:szCs w:val="21"/>
              </w:rPr>
              <w:t>广</w:t>
            </w: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元市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生态环</w:t>
            </w: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21"/>
                <w:szCs w:val="21"/>
              </w:rPr>
              <w:t>境局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旺苍生态环</w:t>
            </w:r>
            <w:r>
              <w:rPr>
                <w:rFonts w:hint="eastAsia" w:ascii="仿宋_GB2312" w:hAnsi="宋体" w:eastAsia="仿宋_GB2312" w:cs="宋体"/>
                <w:b/>
                <w:bCs/>
                <w:spacing w:val="-8"/>
                <w:szCs w:val="21"/>
              </w:rPr>
              <w:t>境保护综合行政执法大队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0117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1.学历及学位:全日制大学本科及以上，并取得学士及以上学位；2.年龄:35周岁以下；3.专业:环境科学与工程、环境工程、环境科学、资源环境科学、化学、应用化学。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旺苍生态环</w:t>
            </w:r>
            <w:r>
              <w:rPr>
                <w:rFonts w:hint="eastAsia" w:ascii="仿宋_GB2312" w:hAnsi="宋体" w:eastAsia="仿宋_GB2312" w:cs="宋体"/>
                <w:b/>
                <w:bCs/>
                <w:spacing w:val="-8"/>
                <w:szCs w:val="21"/>
              </w:rPr>
              <w:t>境保护综合行政执法大队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0118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1.学历及学位:全日制大学本科及以上，并取得学士及以上学位；2.年龄:35周岁以下；3.专业:汉语言文学、汉语言、法学、新闻学。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剑阁生态环境保护综合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0119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，并取得学士及以上学位；2.年龄:35周岁以下；3.专业:环境科学与工程、环境工程、环境科学、环境生态工程、生态学、应用化学、化学生物学、法学、政治学与行政学；4.工作经历：具有基层工作经历2年以；5.其他条件:最低服务期限5年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剑阁生态环境保护综合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1.学历及学位:全日制大学本科及以上，并取得学士及以上学位；2.年龄:35周岁以下；3.专业:法学、汉语言文学、新闻学、秘书学、政治学与行政学；4.工作经历：具有基层工作经历2年以上；具有一定文字写作功底 ；5.其他条件:最低服务期限5年。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26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青川生态环境保护综合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1.学历及学位:全日制大学本科及以上，并取得学士及以上学位；2.年龄:35周岁以下；3.专业:会计学、财务管理、审计学；4.其他条件:具有初级及以上会计专业技术资格。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21"/>
                <w:szCs w:val="21"/>
              </w:rPr>
              <w:t>广</w:t>
            </w: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元市</w:t>
            </w:r>
          </w:p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21"/>
                <w:szCs w:val="21"/>
              </w:rPr>
              <w:t>生态环</w:t>
            </w: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21"/>
                <w:szCs w:val="21"/>
              </w:rPr>
              <w:t>境局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朝天生态环境保护综合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行政执法大队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jc w:val="both"/>
              <w:rPr>
                <w:rFonts w:hint="eastAsia" w:ascii="仿宋_GB2312" w:eastAsia="仿宋_GB2312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2"/>
                <w:sz w:val="21"/>
                <w:szCs w:val="21"/>
              </w:rPr>
              <w:t>1.学历及学位:全日制大学本科及以上学历；2.年龄:35周岁以下；3.专业:环境工程、环境科学、资源环境科学、环境科学与工程、法学、环境与资源保护法学、汉语言文学；4.工作经历：具有3年以上党政机关或执法机构工作经历；5.其他条件：有一定的政策理论水平、较强的文字写作、语言表达和沟通协调能力，具有正常履行职责的身体条件，能适应经常出差或加班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昭化区环境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szCs w:val="21"/>
              </w:rPr>
              <w:t>监察执法大队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1.学历及学位:全日制大学本科以上学历，并取得学士及以上学位；2.年龄:35周岁及以下；3.专业:环境科学与工程、环境工程、环境科学、资源环境科学、化学、应用化学。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司法局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广元市法律援助中心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1.学历及学位:全日制大学本科以上学历，并取得学士及以上学位；2.年龄:35周岁以下；3.其他条件:具有法律职业资格证。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管执法局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广元市城管执法支队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一级主任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具有大学本科及以上文化程度，其中，35周岁及以下的须具有全日制普通高校大学本科及以上文化程度；2.年龄:40周岁及以下；3.专业:土木类；4.工作经历：具有2年及以上土木工程建设相关工作经历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广元市城管执法支队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一级主任 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1.学历及学位:具有大学本科及以上文化程度，其中，35周岁及以下的须具有全日制普通高校大学本科及以上文化程度；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2.年龄:40周岁及以下；3.工作经历：具有3年及以上文秘工作经历。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审计局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广元市审计局直属审计分局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四级主任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1.学历及学位:全日制大学本科以上学历，并取得学士及以上学位；2.专业:计算机科学与技术。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广元市审计局直属审计分局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四级主任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科员及以下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1.学历及学位:全日制大学本科以上学历，并取得学士及以上学位；2.专业:工程造价、工程管理。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广元市财政监督检查局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一级科员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0129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公务员、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参公人员</w:t>
            </w:r>
          </w:p>
        </w:tc>
        <w:tc>
          <w:tcPr>
            <w:tcW w:w="565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1.学历及学位:全日制大学本科以上学历，并取得学士及以上学位；2.专业:审计学、会计学、财务管理；3.工作经历：具有审计、会计等财务工作经历。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sz w:val="21"/>
                <w:szCs w:val="21"/>
              </w:rPr>
              <w:t>参公事业单位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38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565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 w:cs="宋体"/>
                <w:b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4"/>
              <w:widowControl/>
              <w:spacing w:line="320" w:lineRule="exact"/>
              <w:rPr>
                <w:rFonts w:hint="eastAsia" w:ascii="仿宋_GB2312" w:eastAsia="仿宋_GB2312" w:cs="宋体"/>
                <w:b/>
                <w:bCs/>
                <w:color w:val="7030A0"/>
                <w:sz w:val="21"/>
                <w:szCs w:val="21"/>
              </w:rPr>
            </w:pPr>
          </w:p>
        </w:tc>
      </w:tr>
    </w:tbl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CD"/>
    <w:rsid w:val="00A122CD"/>
    <w:rsid w:val="00C91FF1"/>
    <w:rsid w:val="668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578</Words>
  <Characters>3300</Characters>
  <Lines>27</Lines>
  <Paragraphs>7</Paragraphs>
  <TotalTime>1</TotalTime>
  <ScaleCrop>false</ScaleCrop>
  <LinksUpToDate>false</LinksUpToDate>
  <CharactersWithSpaces>3871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2020-12-31T12:24:00Z</dcterms:created>
  <dc:creator>系统管理:管理员</dc:creator>
  <cp:lastModifiedBy>ぺ灬cc果冻ル</cp:lastModifiedBy>
  <dcterms:modified xsi:type="dcterms:W3CDTF">2021-01-01T04:10:08Z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