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28"/>
          <w:szCs w:val="28"/>
        </w:rPr>
      </w:pPr>
      <w:bookmarkStart w:id="0" w:name="_GoBack"/>
      <w:r>
        <w:rPr>
          <w:rStyle w:val="3"/>
          <w:rFonts w:ascii="楷体_GB2312" w:hAnsi="宋体" w:eastAsia="楷体_GB2312" w:cs="楷体_GB2312"/>
          <w:b/>
          <w:i w:val="0"/>
          <w:caps w:val="0"/>
          <w:color w:val="444444"/>
          <w:spacing w:val="0"/>
          <w:sz w:val="28"/>
          <w:szCs w:val="28"/>
          <w:shd w:val="clear" w:fill="FFFFFF"/>
        </w:rPr>
        <w:t>考试时间：8：30-11：30</w:t>
      </w:r>
      <w:r>
        <w:rPr>
          <w:rFonts w:hint="eastAsia" w:ascii="宋体" w:hAnsi="宋体" w:eastAsia="宋体" w:cs="宋体"/>
          <w:b w:val="0"/>
          <w:i w:val="0"/>
          <w:caps w:val="0"/>
          <w:color w:val="444444"/>
          <w:spacing w:val="0"/>
          <w:sz w:val="28"/>
          <w:szCs w:val="28"/>
          <w:shd w:val="clear" w:fill="FFFFFF"/>
        </w:rPr>
        <w:br w:type="textWrapping"/>
      </w:r>
      <w:r>
        <w:rPr>
          <w:rStyle w:val="3"/>
          <w:rFonts w:hint="default" w:ascii="楷体_GB2312" w:hAnsi="宋体" w:eastAsia="楷体_GB2312" w:cs="楷体_GB2312"/>
          <w:b/>
          <w:i w:val="0"/>
          <w:caps w:val="0"/>
          <w:color w:val="444444"/>
          <w:spacing w:val="0"/>
          <w:sz w:val="28"/>
          <w:szCs w:val="28"/>
          <w:shd w:val="clear" w:fill="FFFFFF"/>
        </w:rPr>
        <w:t>一、简答题</w:t>
      </w:r>
      <w:r>
        <w:rPr>
          <w:rFonts w:hint="eastAsia" w:ascii="宋体" w:hAnsi="宋体" w:eastAsia="宋体" w:cs="宋体"/>
          <w:b w:val="0"/>
          <w:i w:val="0"/>
          <w:caps w:val="0"/>
          <w:color w:val="444444"/>
          <w:spacing w:val="0"/>
          <w:sz w:val="28"/>
          <w:szCs w:val="28"/>
          <w:shd w:val="clear" w:fill="FFFFFF"/>
        </w:rPr>
        <w:br w:type="textWrapping"/>
      </w:r>
      <w:r>
        <w:rPr>
          <w:rFonts w:ascii="仿宋_GB2312" w:hAnsi="宋体" w:eastAsia="仿宋_GB2312" w:cs="仿宋_GB2312"/>
          <w:b w:val="0"/>
          <w:i w:val="0"/>
          <w:caps w:val="0"/>
          <w:color w:val="444444"/>
          <w:spacing w:val="0"/>
          <w:sz w:val="28"/>
          <w:szCs w:val="28"/>
          <w:shd w:val="clear" w:fill="FFFFFF"/>
        </w:rPr>
        <w:t>1</w:t>
      </w:r>
      <w:r>
        <w:rPr>
          <w:rFonts w:hint="default" w:ascii="仿宋_GB2312" w:hAnsi="宋体" w:eastAsia="仿宋_GB2312" w:cs="仿宋_GB2312"/>
          <w:b w:val="0"/>
          <w:i w:val="0"/>
          <w:caps w:val="0"/>
          <w:color w:val="444444"/>
          <w:spacing w:val="0"/>
          <w:sz w:val="28"/>
          <w:szCs w:val="28"/>
          <w:shd w:val="clear" w:fill="FFFFFF"/>
        </w:rPr>
        <w:t>、四个全面：全面建成小康社会，全面深化改革，全面依法治国，全面从严治党。</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2、中国人民抗日战争暨世界反法斯西战争胜利</w:t>
      </w:r>
      <w:r>
        <w:rPr>
          <w:rFonts w:hint="default" w:ascii="仿宋_GB2312" w:hAnsi="宋体" w:eastAsia="仿宋_GB2312" w:cs="仿宋_GB2312"/>
          <w:b w:val="0"/>
          <w:i w:val="0"/>
          <w:caps w:val="0"/>
          <w:color w:val="444444"/>
          <w:spacing w:val="0"/>
          <w:sz w:val="28"/>
          <w:szCs w:val="28"/>
          <w:u w:val="single"/>
          <w:shd w:val="clear" w:fill="FFFFFF"/>
        </w:rPr>
        <w:t>70</w:t>
      </w:r>
      <w:r>
        <w:rPr>
          <w:rFonts w:hint="default" w:ascii="仿宋_GB2312" w:hAnsi="宋体" w:eastAsia="仿宋_GB2312" w:cs="仿宋_GB2312"/>
          <w:b w:val="0"/>
          <w:i w:val="0"/>
          <w:caps w:val="0"/>
          <w:color w:val="444444"/>
          <w:spacing w:val="0"/>
          <w:sz w:val="28"/>
          <w:szCs w:val="28"/>
          <w:shd w:val="clear" w:fill="FFFFFF"/>
        </w:rPr>
        <w:t>周年；定于</w:t>
      </w:r>
      <w:r>
        <w:rPr>
          <w:rFonts w:hint="default" w:ascii="仿宋_GB2312" w:hAnsi="宋体" w:eastAsia="仿宋_GB2312" w:cs="仿宋_GB2312"/>
          <w:b w:val="0"/>
          <w:i w:val="0"/>
          <w:caps w:val="0"/>
          <w:color w:val="444444"/>
          <w:spacing w:val="0"/>
          <w:sz w:val="28"/>
          <w:szCs w:val="28"/>
          <w:u w:val="single"/>
          <w:shd w:val="clear" w:fill="FFFFFF"/>
        </w:rPr>
        <w:t>9月3日</w:t>
      </w:r>
      <w:r>
        <w:rPr>
          <w:rFonts w:hint="default" w:ascii="仿宋_GB2312" w:hAnsi="宋体" w:eastAsia="仿宋_GB2312" w:cs="仿宋_GB2312"/>
          <w:b w:val="0"/>
          <w:i w:val="0"/>
          <w:caps w:val="0"/>
          <w:color w:val="444444"/>
          <w:spacing w:val="0"/>
          <w:sz w:val="28"/>
          <w:szCs w:val="28"/>
          <w:shd w:val="clear" w:fill="FFFFFF"/>
        </w:rPr>
        <w:t>举行阅兵仪式。</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3、国家提出的“一带一路”是指什么？“一带一路”是“丝绸之路经济带”和“21世界海上丝绸之路”。</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4、国务院决定设立中国（福建）自由贸易试验区包括几个片区？福州、厦门和平潭三个片区。</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5、公务员综合管理类的非领导职务有哪8个层次？巡视员、副巡视员、调研员、副调研员、主任科员、副主任科员、科员、办事员。</w:t>
      </w:r>
      <w:r>
        <w:rPr>
          <w:rFonts w:hint="eastAsia" w:ascii="宋体" w:hAnsi="宋体" w:eastAsia="宋体" w:cs="宋体"/>
          <w:b w:val="0"/>
          <w:i w:val="0"/>
          <w:caps w:val="0"/>
          <w:color w:val="444444"/>
          <w:spacing w:val="0"/>
          <w:sz w:val="28"/>
          <w:szCs w:val="28"/>
          <w:shd w:val="clear" w:fill="FFFFFF"/>
        </w:rPr>
        <w:br w:type="textWrapping"/>
      </w:r>
      <w:r>
        <w:rPr>
          <w:rStyle w:val="3"/>
          <w:rFonts w:hint="default" w:ascii="楷体_GB2312" w:hAnsi="宋体" w:eastAsia="楷体_GB2312" w:cs="楷体_GB2312"/>
          <w:b/>
          <w:i w:val="0"/>
          <w:caps w:val="0"/>
          <w:color w:val="444444"/>
          <w:spacing w:val="0"/>
          <w:sz w:val="28"/>
          <w:szCs w:val="28"/>
          <w:shd w:val="clear" w:fill="FFFFFF"/>
        </w:rPr>
        <w:t>二、案例分析</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1、天津滨海新区“8*12”重大爆炸事故相关材料（网站视频、李克强总理到现场、新闻发布会的不及时等三则材料）问：政府部门如何做好突发性公共事件的舆论应对工作？（及时反馈、公开透明、时时追踪）</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2、你妈是你妈、盖章难、知识产权得不到保障等三则材料。</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问：①三个故事产生的原因；②如何解决政府职能转变的问题。</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（政府职能的错位；厘清政府和市场的界限是经济体制改革的关键，简政放权是“牵一发而动全身”的改革。同时，民众也对政府提出了更高的“监管”和“服务”要求。）</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w:t>
      </w:r>
      <w:r>
        <w:rPr>
          <w:rFonts w:hint="default" w:ascii="仿宋_GB2312" w:hAnsi="宋体" w:eastAsia="仿宋_GB2312" w:cs="仿宋_GB2312"/>
          <w:b w:val="0"/>
          <w:i w:val="0"/>
          <w:caps w:val="0"/>
          <w:color w:val="333333"/>
          <w:spacing w:val="0"/>
          <w:sz w:val="28"/>
          <w:szCs w:val="28"/>
          <w:shd w:val="clear" w:fill="FFFFFF"/>
        </w:rPr>
        <w:t>通过简政放权、放管结合，给市场让出更大的空间，创造更公平的环境，让市场主体的创造活力、潜力、竞争力争相迸发出来，这本身就是最有效的‘刺激’</w:t>
      </w:r>
      <w:r>
        <w:rPr>
          <w:rFonts w:hint="default" w:ascii="仿宋_GB2312" w:hAnsi="宋体" w:eastAsia="仿宋_GB2312" w:cs="仿宋_GB2312"/>
          <w:b w:val="0"/>
          <w:i w:val="0"/>
          <w:caps w:val="0"/>
          <w:color w:val="444444"/>
          <w:spacing w:val="0"/>
          <w:sz w:val="28"/>
          <w:szCs w:val="28"/>
          <w:shd w:val="clear" w:fill="FFFFFF"/>
        </w:rPr>
        <w:t>）</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3、产业转型升级的材料。</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问：如何通过“互联网+”促进产业转型升级的对策及建议？</w:t>
      </w:r>
      <w:r>
        <w:rPr>
          <w:rFonts w:hint="eastAsia" w:ascii="宋体" w:hAnsi="宋体" w:eastAsia="宋体" w:cs="宋体"/>
          <w:b w:val="0"/>
          <w:i w:val="0"/>
          <w:caps w:val="0"/>
          <w:color w:val="444444"/>
          <w:spacing w:val="0"/>
          <w:sz w:val="28"/>
          <w:szCs w:val="28"/>
          <w:shd w:val="clear" w:fill="FFFFFF"/>
        </w:rPr>
        <w:br w:type="textWrapping"/>
      </w:r>
      <w:r>
        <w:rPr>
          <w:rStyle w:val="3"/>
          <w:rFonts w:hint="default" w:ascii="楷体_GB2312" w:hAnsi="宋体" w:eastAsia="楷体_GB2312" w:cs="楷体_GB2312"/>
          <w:b/>
          <w:i w:val="0"/>
          <w:caps w:val="0"/>
          <w:color w:val="444444"/>
          <w:spacing w:val="0"/>
          <w:sz w:val="28"/>
          <w:szCs w:val="28"/>
          <w:shd w:val="clear" w:fill="FFFFFF"/>
        </w:rPr>
        <w:t>三、公文写作</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关于台风“苏迪罗”的相关报道几则，写一篇300字左右的简讯。</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简讯（简讯要求：指200字以内的短消息，超出就不能称为简讯了。简讯虽短，却应是一个完整的消息，要5W俱全，回答以下基本问题：何人、何事、何时、何地？还要尽可能回答以下两个问题：何故、如何？新闻的五要素,新闻界称做:5W。 when : 何时 where : 何地 who : 何人what : 何事 why : 何因连起来大意就是:什么时候在什么地方什么人因为什么发生了什么事。）</w:t>
      </w:r>
      <w:r>
        <w:rPr>
          <w:rFonts w:hint="eastAsia" w:ascii="宋体" w:hAnsi="宋体" w:eastAsia="宋体" w:cs="宋体"/>
          <w:b w:val="0"/>
          <w:i w:val="0"/>
          <w:caps w:val="0"/>
          <w:color w:val="444444"/>
          <w:spacing w:val="0"/>
          <w:sz w:val="28"/>
          <w:szCs w:val="28"/>
          <w:shd w:val="clear" w:fill="FFFFFF"/>
        </w:rPr>
        <w:br w:type="textWrapping"/>
      </w:r>
      <w:r>
        <w:rPr>
          <w:rStyle w:val="3"/>
          <w:rFonts w:hint="default" w:ascii="仿宋_GB2312" w:hAnsi="宋体" w:eastAsia="仿宋_GB2312" w:cs="仿宋_GB2312"/>
          <w:b/>
          <w:i w:val="0"/>
          <w:caps w:val="0"/>
          <w:color w:val="444444"/>
          <w:spacing w:val="0"/>
          <w:sz w:val="28"/>
          <w:szCs w:val="28"/>
          <w:shd w:val="clear" w:fill="FFFFFF"/>
        </w:rPr>
        <w:t>例子：</w:t>
      </w:r>
      <w:r>
        <w:rPr>
          <w:rFonts w:hint="default" w:ascii="仿宋_GB2312" w:hAnsi="宋体" w:eastAsia="仿宋_GB2312" w:cs="仿宋_GB2312"/>
          <w:b w:val="0"/>
          <w:i w:val="0"/>
          <w:caps w:val="0"/>
          <w:color w:val="444444"/>
          <w:spacing w:val="0"/>
          <w:sz w:val="28"/>
          <w:szCs w:val="28"/>
          <w:shd w:val="clear" w:fill="FFFFFF"/>
        </w:rPr>
        <w:t>奥运门票第一阶段分配完毕超30万人预定成功  今日，北京奥组委通过抽签确定了奥运会门票境内公众销售第一阶段分配结果。共有来自全国各地的30多万名公众成功预订到了1,593,345张北京2008年奥运会入场券。其中开幕式和闭幕式门票各分配了26000张，全国31个省、自治区、直辖市均有中签人，其中北京本地居民约占44%，全国平均中签率分别为4.7%和15.1%；体育比赛门票共分配了1,541,345张，中签率达到34.6%。</w:t>
      </w:r>
      <w:r>
        <w:rPr>
          <w:rFonts w:hint="eastAsia" w:ascii="宋体" w:hAnsi="宋体" w:eastAsia="宋体" w:cs="宋体"/>
          <w:b w:val="0"/>
          <w:i w:val="0"/>
          <w:caps w:val="0"/>
          <w:color w:val="444444"/>
          <w:spacing w:val="0"/>
          <w:sz w:val="28"/>
          <w:szCs w:val="28"/>
          <w:shd w:val="clear" w:fill="FFFFFF"/>
        </w:rPr>
        <w:br w:type="textWrapping"/>
      </w:r>
      <w:r>
        <w:rPr>
          <w:rStyle w:val="3"/>
          <w:rFonts w:hint="default" w:ascii="楷体_GB2312" w:hAnsi="宋体" w:eastAsia="楷体_GB2312" w:cs="楷体_GB2312"/>
          <w:b/>
          <w:i w:val="0"/>
          <w:caps w:val="0"/>
          <w:color w:val="444444"/>
          <w:spacing w:val="0"/>
          <w:sz w:val="28"/>
          <w:szCs w:val="28"/>
          <w:shd w:val="clear" w:fill="FFFFFF"/>
        </w:rPr>
        <w:t>四、综合大题（35分）</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分别给出：1、谷文昌事迹；2、习近平对谷文昌评价；3、现在有些“为官不为”的表现等4则材料。</w:t>
      </w:r>
      <w:r>
        <w:rPr>
          <w:rFonts w:hint="eastAsia" w:ascii="宋体" w:hAnsi="宋体" w:eastAsia="宋体" w:cs="宋体"/>
          <w:b w:val="0"/>
          <w:i w:val="0"/>
          <w:caps w:val="0"/>
          <w:color w:val="444444"/>
          <w:spacing w:val="0"/>
          <w:sz w:val="28"/>
          <w:szCs w:val="28"/>
          <w:shd w:val="clear" w:fill="FFFFFF"/>
        </w:rPr>
        <w:br w:type="textWrapping"/>
      </w:r>
      <w:r>
        <w:rPr>
          <w:rFonts w:hint="default" w:ascii="仿宋_GB2312" w:hAnsi="宋体" w:eastAsia="仿宋_GB2312" w:cs="仿宋_GB2312"/>
          <w:b w:val="0"/>
          <w:i w:val="0"/>
          <w:caps w:val="0"/>
          <w:color w:val="444444"/>
          <w:spacing w:val="0"/>
          <w:sz w:val="28"/>
          <w:szCs w:val="28"/>
          <w:shd w:val="clear" w:fill="FFFFFF"/>
        </w:rPr>
        <w:t>问：结合材料，联系“三严三实”谈谈党员干部如何争当谷文昌式的好干部。角度自选，题目自拟，1200字左右。</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75B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2016-05-30T07:07:14Z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