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b/>
          <w:i w:val="0"/>
          <w:caps w:val="0"/>
          <w:color w:val="444444"/>
          <w:spacing w:val="0"/>
          <w:sz w:val="24"/>
          <w:szCs w:val="24"/>
          <w:shd w:val="clear" w:fill="FFFFFF"/>
        </w:rPr>
        <w:t> 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444444"/>
          <w:spacing w:val="0"/>
          <w:sz w:val="24"/>
          <w:szCs w:val="24"/>
          <w:shd w:val="clear" w:fill="FFFFFF"/>
        </w:rPr>
        <w:t>2011年10月21日安徽省安庆市遴选市直机关公务员笔试真题</w:t>
      </w:r>
      <w:bookmarkStart w:id="0" w:name="_GoBack"/>
      <w:bookmarkEnd w:id="0"/>
    </w:p>
    <w:p>
      <w:pPr/>
      <w:r>
        <w:rPr>
          <w:rFonts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一、单选10题，10分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二、判断题10题，10分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三、辨析题5题，20分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1、在公共行政学中，人事行政也就是通常说的人事管理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2、在我国市场经济条件下，政府机构改革就是为了更好的履行经济管理职能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3、知识分子是工人阶级的一部分，是社会主义事业的一支基本依靠力量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4、违法行为是承担法律责任的唯一原因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5、特别行政区和一般行政区一样，都是我国地方制度的有机组成部分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四、案例分析题3题，30分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1、案例说的是今年是华西村50周年，案例中介绍了华西村的成功历程，最后问华西村成功的最重要、最关键的原因是什么，为什么？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2、给了好多案例。有堵车，中石化天价名片、高价茅台酒等几个名片，最后让根据材料总结市场失灵的表现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3、给的案例说了房价在这几年上涨。问（1）、房价问题上，政府起什么作用。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                                 （2）、试分析我国商品房市场房价上涨原因和相关解决措施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五、公文写作题3题，30分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1、以江苏省人民政府名义给华西村50周年写贺信，要求内容向上，语言规范得体。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2、公积金管理中心系统升级等等，要写一份知晓性公文。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3、今年是建党90周年，某支部准备带支部全体党员到革命根据地学习参观，请你带支部像机关总支请示。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8176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2016-06-01T05:30:44Z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