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dotted" w:color="B9DBEA" w:sz="6" w:space="5"/>
          <w:bottom w:val="dotted" w:color="B9DBEA" w:sz="6" w:space="5"/>
        </w:pBdr>
        <w:shd w:val="clear" w:color="auto" w:fill="FFFFFF"/>
        <w:spacing w:line="360" w:lineRule="auto"/>
        <w:jc w:val="center"/>
        <w:outlineLvl w:val="1"/>
        <w:rPr>
          <w:rFonts w:ascii="宋体" w:hAnsi="宋体" w:cs="宋体"/>
          <w:b/>
          <w:color w:val="666666"/>
          <w:kern w:val="36"/>
          <w:sz w:val="24"/>
        </w:rPr>
      </w:pPr>
      <w:r>
        <w:rPr>
          <w:rFonts w:ascii="宋体" w:hAnsi="宋体" w:cs="宋体"/>
          <w:b/>
          <w:color w:val="666666"/>
          <w:kern w:val="36"/>
          <w:sz w:val="24"/>
        </w:rPr>
        <w:t>2011年10月23日安徽省直遴选笔试真题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一、填空 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　　安徽省经济生产总值已达到——亿元 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　　马克思资本论中提到的唯一的中国人是———— 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　　十二五规划中的双轮驱动是—— 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　　曹操龟虽寿老骥伏枥志在千里的下一句是—— 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　　价格随着上下波动的规律是—— 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　　《中共中央关于深化文化体制改革、推动社会主义文化大发展大繁荣若干重大问题的决定》的文件是哪次会议上通过的—— 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　　我省十二五规划力争国民收入——年比2010年翻一番 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　　陈独秀创办的杂志—— 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　　二、简答题 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　　关于中国特色社会主义制度、理论体系、道路的论述，用三句话概括论述人民应该珍惜的成就。 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　　三、关于十二五人才规划的材料，补充调研要求和调研内容，不得超过300字。= 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　　四、某省发改委来我省学习节能减排工作的经验和做法，时间为10月25-26日，要求实地考察。作为我省发改委接待处室工作人员，处长请你提出接待方案要点和座谈会要点。 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　　五、给了一段有关文物保护规定的材料，即文物保护法关于特殊情况下建筑工程可以在文物保护范围内施工，但须经省级和国务院批准的材料，然后是某市接群众举报，发生了违反规定的实例，现省市级相关部门十分重视，请你作为负责同志，向处长提出初步处理方案。 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　　六、最后的答题我虽然知道会考群众工作，但材料字数太多，时间没有分配好，大概有好几页关于全省各地关于加强群众工作的背景资料，请回答： 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　　一是请提出保持群众工作长效机制最主要的措施，并提出理由； </w:t>
      </w:r>
    </w:p>
    <w:p>
      <w:pPr>
        <w:widowControl/>
        <w:spacing w:before="100" w:beforeAutospacing="1" w:after="100" w:afterAutospacing="1" w:line="360" w:lineRule="auto"/>
        <w:ind w:firstLine="48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二是以安徽省领导干部改进干部作风，加强和创新群众工作方式为题，写一篇汇报材料，供中央单位内部参阅。 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07247"/>
    <w:rsid w:val="180072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2016-06-01T00:51:00Z</dcterms:created>
  <dc:creator>Administrator</dc:creator>
  <cp:lastModifiedBy>Administrator</cp:lastModifiedBy>
  <dcterms:modified xsi:type="dcterms:W3CDTF">2016-06-01T00:52:05Z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