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line="450" w:lineRule="atLeast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Style w:val="3"/>
          <w:rFonts w:ascii="Tahoma" w:hAnsi="Tahoma" w:eastAsia="Tahoma" w:cs="Tahoma"/>
          <w:b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2014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年</w:t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10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月</w:t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25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  <w:t>日江西省公务员遴选考试真题</w:t>
      </w:r>
    </w:p>
    <w:bookmarkEnd w:id="0"/>
    <w:p>
      <w:pPr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sz w:val="20"/>
          <w:szCs w:val="20"/>
          <w:shd w:val="clear" w:fill="FFFFFF"/>
        </w:rPr>
        <w:t>第一大题（公文写作）：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材料是某厅党的群众路线教育活动取得一定成效，但是仍存在“为官不为”等诸多问题。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题目是假定你是该厅工作人员，写一个专项整治工作方案。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答：为官不为专项整治工作方案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为改进机关作风，整治为官不为等现象，经研究，现制定为官不为专项整治方案如下：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1、目标任务。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初步转变机关作风，整治为官不为现象，达到群众基本满意。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2、整治对象。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为官不为的具体行为。可以根据材料列举。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3、整治步骤。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一是认真制定方案，二是开展自查自纠，三是广泛开展督查，四是总结整治成效。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4、工作要求。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一是加强领导。二是督促检查。三是强化宣传。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sz w:val="20"/>
          <w:szCs w:val="20"/>
          <w:shd w:val="clear" w:fill="FFFFFF"/>
        </w:rPr>
        <w:t>第二大题（公文写作）：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材料是某省农业厅某日召开了厅长办公会议，会议形成了《某省农业工作目标任务》，要下发给各地市农业局及省直管县农业局。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题目一：假定你是农业厅某处室工作人员，处长要你写一个通知。（4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答：某省农业厅关于印发《谋省农业工作目标任务》的通知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各市农业局、省直管县农业局：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《某省农业工作目标任务》经厅长办公会议研究同意，现印发给你们，请认真贯彻落实。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       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                                  某省农业厅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                                 某年某月某日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题目二：让你写出接下来的发文工作流程。（6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答：1、办公室拟稿。2、厅分管领导核稿。3、厅主要领导签发。4、文件编号。5、正式印发。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sz w:val="20"/>
          <w:szCs w:val="20"/>
          <w:shd w:val="clear" w:fill="FFFFFF"/>
        </w:rPr>
        <w:t>第三大题（案例分析）：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材料是今年上半年发生的某市护士被打事件，围绕该事件公安局、卫生局、社会、网络微博等诸方面的炒作发酵及应对调查处理情况。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题目一：评析相关职能部门对该事件的应对表现。（6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题目二：地方政府如何提高对应急事件的处理水平。（9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答：</w:t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1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、建立应急处理统一管理部门和预案机制。</w:t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2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、加强应急队伍建设，及时培训，提高各级干部应急处置能力。</w:t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3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、及时公开信息，回应社会关切。</w:t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4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、应急资源保障体系建设。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FF0000"/>
          <w:spacing w:val="0"/>
          <w:sz w:val="20"/>
          <w:szCs w:val="20"/>
          <w:shd w:val="clear" w:fill="FFFFFF"/>
        </w:rPr>
        <w:t>第四大题（案例分析）：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材料是某市汽车保有量较高，交通拥堵情况比较严重，市里准备参照北上津的做法搞“限牌”政策。谁知政策尚未出台，社会上关于市里要限牌的小道消息在社会上闹得沸沸扬扬，不得已政府只好数次通过媒体向社会公众说明不会限牌，结果反而导致牌照被炒作抬高等不良后果。终于某一天，市政府终于正式向社会公布了“限牌”政策。材料后面又提到了“参与式”决策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题目一：评析该市限牌政策的拟定和执行行为。（6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答：1、政策决策不公开、不透明。2、决策不民主，没有公众参与。3、决策仓促，没有公开论证。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题目二：你认为政府在出台政策方面应如何操作。 （9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答：1、决策前充分讨论，鼓励民众参与。2、引入专家学者论证，实现科学决策。3、尽量决策要公开化，消除群众疑虑。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第五大题（材料分析）：材料共分五大板块：第一板块引述十八届三中全会关于生态文明建设、建设美丽中国的原文。第二板块陈述污水处理厂本应承担起处理污水的职责，实际上反而成为江河等水源地的污染大户，讲现状及处理厂排污的直接原因。第三板块陈述水库、江河等水源地遭受周边居住区及景区生活垃圾污染的情状。第四板块陈述环保等政府部门不作为、乱作为的情况。第五板块陈述很多人在意识上依然对环境保护认识不清，持有“先污染后治理”观点的大有人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题目一：简述我国在水资源污染防治方面存在的问题。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答：1、经济发展方式粗放，源头上污染较多。</w:t>
      </w:r>
      <w:r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、政府监管不到位，有的不作为、有的乱作为。</w:t>
      </w:r>
      <w:r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、群众环保意识有待加强，全社会环保观念尚未形成。</w:t>
      </w:r>
      <w:r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、法治不健全。对污染防治没有全面的规范和制约。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题目二：针对材料第五板块中吴先生在某省环保厅网站论坛上发表的“先污染后治理”观点的帖子，</w:t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要求你以该厅工作人员的身份进行回帖。</w:t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题目明确要求回帖中要涉及“十八届三中全会精神”。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答：关于吴先生有关环保工作建议的回复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吴先生：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你好，感谢你对我省环保事业的关心和支持。近年来，国家和省委省政府高度重视环保工作，先后出台了《新环保法》等文件规定，对环保的认识不再是先污染后治理，而是青山绿水也是金山银山。省环保厅积极落实国家有关政策要求，强化领导，加大监督检查力度，环保问题有了明显改善。但是，由于目前正处于工业化发展转型阶段，环保问题面临的问题和困难比较多，有些问题不能一蹴而就。这方面，十八届三中全会给出了明确方向，要进一步改革创新，转变经济发展方式，从源头上破解环保困境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最后，希望继续对我省环保事业进行关心和监督。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  省环保厅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某年某月某日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default" w:ascii="Tahoma" w:hAnsi="Tahoma" w:eastAsia="Tahoma" w:cs="Tahoma"/>
          <w:b/>
          <w:i w:val="0"/>
          <w:caps w:val="0"/>
          <w:color w:val="444444"/>
          <w:spacing w:val="0"/>
          <w:sz w:val="20"/>
          <w:szCs w:val="20"/>
          <w:shd w:val="clear" w:fill="FFFFFF"/>
        </w:rPr>
        <w:t>题目三：如何采取举措使污水处理厂回归到防治污水的职责上来。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答：1、加大投入，完善污水处理厂设施，增加污水处理能力；</w:t>
      </w:r>
      <w:r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、加强管理，健全污水处理机制，严格工作流程。</w:t>
      </w:r>
      <w:r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、严格考核，落实奖惩机制，对不落实规定的严格问责。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第六大题（作文）：材料提到习总书记在群众路线教育实践活动结束大会上的讲话，又提到作风建设不会结束，要一以贯之抓好作风建设。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题目：以“作风建设永远在路上”为题，自拟题目，写篇心得体会。（30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0"/>
          <w:szCs w:val="20"/>
          <w:shd w:val="clear" w:fill="FFFFFF"/>
        </w:rPr>
        <w:t>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0000FF"/>
          <w:spacing w:val="0"/>
          <w:sz w:val="20"/>
          <w:szCs w:val="20"/>
          <w:shd w:val="clear" w:fill="FFFFFF"/>
        </w:rPr>
        <w:t>标题：作风建设永远在路上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第一段：十八大以来，作风建设成效，党风政风社会风气为之一新。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第二段：目前作风建设方面存在的顽疾。比如，顶风作案，隐藏违规，不作为，乱作为等乱象。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第三段：如何破解作风建设难题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1、持之以恒，持续高压。</w:t>
      </w:r>
      <w:r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、加强教育，理想信念。</w:t>
      </w:r>
      <w:r>
        <w:rPr>
          <w:rFonts w:hint="default" w:ascii="Tahoma" w:hAnsi="Tahoma" w:eastAsia="Tahoma" w:cs="Tahoma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sz w:val="20"/>
          <w:szCs w:val="20"/>
          <w:shd w:val="clear" w:fill="FFFFFF"/>
        </w:rPr>
        <w:t>、制度规范，严格约束。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A2A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2016-06-01T01:01:02Z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