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50" w:lineRule="atLeast"/>
        <w:ind w:left="0" w:right="0"/>
        <w:jc w:val="center"/>
        <w:rPr>
          <w:rFonts w:hint="eastAsia" w:ascii="微软雅黑" w:hAnsi="微软雅黑" w:eastAsia="微软雅黑" w:cs="微软雅黑"/>
          <w:b/>
          <w:bCs/>
          <w:sz w:val="36"/>
          <w:szCs w:val="36"/>
        </w:rPr>
      </w:pPr>
      <w:r>
        <w:rPr>
          <w:rFonts w:hint="eastAsia" w:ascii="微软雅黑" w:hAnsi="微软雅黑" w:eastAsia="微软雅黑" w:cs="微软雅黑"/>
          <w:sz w:val="36"/>
          <w:szCs w:val="36"/>
        </w:rPr>
        <w:t>短视频，要流量更要正能量</w:t>
      </w:r>
    </w:p>
    <w:p>
      <w:pPr>
        <w:rPr>
          <w:rFonts w:hint="eastAsia" w:ascii="微软雅黑" w:hAnsi="微软雅黑" w:eastAsia="微软雅黑" w:cs="微软雅黑"/>
          <w:b/>
          <w:color w:val="000000"/>
          <w:sz w:val="27"/>
          <w:szCs w:val="27"/>
        </w:rPr>
      </w:pPr>
      <w:r>
        <w:rPr>
          <w:rFonts w:hint="eastAsia" w:ascii="微软雅黑" w:hAnsi="微软雅黑" w:eastAsia="微软雅黑" w:cs="微软雅黑"/>
          <w:b/>
          <w:color w:val="000000"/>
          <w:sz w:val="27"/>
          <w:szCs w:val="27"/>
        </w:rPr>
        <w:t>【考点分析】</w:t>
      </w:r>
    </w:p>
    <w:p>
      <w:pPr>
        <w:ind w:firstLine="540" w:firstLineChars="200"/>
        <w:rPr>
          <w:rFonts w:hint="eastAsia" w:ascii="微软雅黑" w:hAnsi="微软雅黑" w:eastAsia="微软雅黑" w:cs="微软雅黑"/>
          <w:b/>
          <w:bCs/>
          <w:color w:val="215868"/>
          <w:sz w:val="27"/>
          <w:szCs w:val="27"/>
          <w:u w:val="none"/>
          <w:lang w:val="en-US" w:eastAsia="zh-CN"/>
        </w:rPr>
      </w:pPr>
      <w:r>
        <w:rPr>
          <w:rFonts w:hint="eastAsia" w:ascii="微软雅黑" w:hAnsi="微软雅黑" w:eastAsia="微软雅黑" w:cs="微软雅黑"/>
          <w:b/>
          <w:bCs/>
          <w:i w:val="0"/>
          <w:caps w:val="0"/>
          <w:color w:val="215868"/>
          <w:spacing w:val="0"/>
          <w:sz w:val="27"/>
          <w:szCs w:val="27"/>
        </w:rPr>
        <w:t>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r>
        <w:rPr>
          <w:rFonts w:hint="eastAsia" w:ascii="微软雅黑" w:hAnsi="微软雅黑" w:eastAsia="微软雅黑" w:cs="微软雅黑"/>
          <w:b/>
          <w:bCs/>
          <w:i w:val="0"/>
          <w:caps w:val="0"/>
          <w:color w:val="215868"/>
          <w:spacing w:val="0"/>
          <w:sz w:val="27"/>
          <w:szCs w:val="27"/>
          <w:lang w:val="en-US" w:eastAsia="zh-CN"/>
        </w:rPr>
        <w:t>这是</w:t>
      </w:r>
      <w:r>
        <w:rPr>
          <w:rFonts w:hint="eastAsia" w:ascii="微软雅黑" w:hAnsi="微软雅黑" w:eastAsia="微软雅黑" w:cs="微软雅黑"/>
          <w:b/>
          <w:bCs/>
          <w:i w:val="0"/>
          <w:caps w:val="0"/>
          <w:color w:val="215868"/>
          <w:spacing w:val="0"/>
          <w:sz w:val="27"/>
          <w:szCs w:val="27"/>
        </w:rPr>
        <w:t>习近平总书记在京主持召开网络安全和信息化工作座谈会并发表重要讲话时</w:t>
      </w:r>
      <w:r>
        <w:rPr>
          <w:rFonts w:hint="eastAsia" w:ascii="微软雅黑" w:hAnsi="微软雅黑" w:eastAsia="微软雅黑" w:cs="微软雅黑"/>
          <w:b/>
          <w:bCs/>
          <w:i w:val="0"/>
          <w:caps w:val="0"/>
          <w:color w:val="215868"/>
          <w:spacing w:val="0"/>
          <w:sz w:val="27"/>
          <w:szCs w:val="27"/>
          <w:lang w:val="en-US" w:eastAsia="zh-CN"/>
        </w:rPr>
        <w:t>所说</w:t>
      </w:r>
      <w:r>
        <w:rPr>
          <w:rFonts w:hint="eastAsia" w:ascii="微软雅黑" w:hAnsi="微软雅黑" w:eastAsia="微软雅黑" w:cs="微软雅黑"/>
          <w:b/>
          <w:bCs/>
          <w:i w:val="0"/>
          <w:caps w:val="0"/>
          <w:color w:val="215868"/>
          <w:spacing w:val="0"/>
          <w:sz w:val="27"/>
          <w:szCs w:val="27"/>
        </w:rPr>
        <w:t>。</w:t>
      </w:r>
      <w:r>
        <w:rPr>
          <w:rFonts w:hint="eastAsia" w:ascii="微软雅黑" w:hAnsi="微软雅黑" w:eastAsia="微软雅黑" w:cs="微软雅黑"/>
          <w:b/>
          <w:bCs/>
          <w:i w:val="0"/>
          <w:caps w:val="0"/>
          <w:color w:val="215868"/>
          <w:spacing w:val="0"/>
          <w:sz w:val="27"/>
          <w:szCs w:val="27"/>
          <w:lang w:val="en-US" w:eastAsia="zh-CN"/>
        </w:rPr>
        <w:t>本文对短视频介绍的总体脉络为：现象——原因——危害——相应对策</w:t>
      </w:r>
      <w:bookmarkStart w:id="0" w:name="_GoBack"/>
      <w:bookmarkEnd w:id="0"/>
      <w:r>
        <w:rPr>
          <w:rFonts w:hint="eastAsia" w:ascii="微软雅黑" w:hAnsi="微软雅黑" w:eastAsia="微软雅黑" w:cs="微软雅黑"/>
          <w:b/>
          <w:bCs/>
          <w:i w:val="0"/>
          <w:caps w:val="0"/>
          <w:color w:val="215868"/>
          <w:spacing w:val="0"/>
          <w:sz w:val="27"/>
          <w:szCs w:val="27"/>
          <w:lang w:val="en-US" w:eastAsia="zh-CN"/>
        </w:rPr>
        <w:t>。近期，抖音、快手等短视频软件占据软件下载榜前列，短视频更是已占据视频领域的一席之地，但风靡的背后却给社会风气带来了一定负面影响。如何消除这些负面影响？看看文章是怎么给出答案的。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sz w:val="21"/>
          <w:szCs w:val="2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color w:val="FF0000"/>
          <w:sz w:val="28"/>
          <w:szCs w:val="28"/>
        </w:rPr>
        <w:t>自编自导自演，拍个短视频给生活加点料；录一段短视频，展现一番鲜活的城市形象；还有检察院专门录制短视频，通过真实案例推行法治教育……</w:t>
      </w:r>
      <w:r>
        <w:rPr>
          <w:rFonts w:hint="eastAsia" w:ascii="微软雅黑" w:hAnsi="微软雅黑" w:eastAsia="微软雅黑" w:cs="微软雅黑"/>
          <w:sz w:val="28"/>
          <w:szCs w:val="28"/>
        </w:rPr>
        <w:t>如今，短视频日益“渗入”日常生活，甚至有人认为短视频已成为视频领域的第三极，与电视台和网络视频节目成鼎足之势。虽有夸大之嫌，也足见短视频的迅猛势头。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其实，早在几年前，就有人判断，短视频是继图文、长视频、直播之后的又一个流量洼地。日前，一份研究报告显示，2017年以来短视频行业持续火热，用户规模日益增长，用户红利仍在，有较大的用户发展空间，预计2018年将达到3.5亿多人。与庞大用户相比，短视频数量特别是播放量早已以亿为单位，一些短视频播放数高达千万乃至数亿次，至今已不觉新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0" w:firstLineChars="200"/>
        <w:textAlignment w:val="auto"/>
        <w:outlineLvl w:val="9"/>
        <w:rPr>
          <w:rFonts w:hint="eastAsia" w:ascii="微软雅黑" w:hAnsi="微软雅黑" w:eastAsia="微软雅黑" w:cs="微软雅黑"/>
          <w:sz w:val="28"/>
          <w:szCs w:val="28"/>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介绍短视频发展的迅猛态势和前景。用一系列小例子来说明短视频渗入范围之深，用数字说明短视频发展前景。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应该看到，无论网络直播还是短视频，这些新业态的涌现，不仅为企业带来巨大商机，还“调剂”着大众生活，丰富着我们的精神世界。更重要的是，互联网新业态风生水起，风头正劲，恰可说明我国的互联网发展充满无限生机，孕育无限可能。只要敏锐把握时代潮流，善于开疆拓土，就能在互联网“蓝海”中找到一席之地，同时为中国经济的转型升级提供新动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介绍短视频发展快、前景好的原因。本段起到了承上启下的作用，既对前两段进行了解释，有对之后的内容做了铺垫。</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每个人都是生活的导演”。由于绝大多数用户并非专业人士，所制作的短视频趋于平庸化，这也无可厚非。但如果走向庸俗、沦为粗俗、甘于恶俗，乃至违背公序良俗，挑战法律底线，就值得警惕了。有的用户在“吸睛就是吸金”的逻辑支配下，用充斥着“黄赌毒”的内容获得点击量；一些短视频平台奉行功利化的思维，往往放弃守土有责的责任，只讲流量罔顾正能量，片面追求日活量而忽略内容质量，甚至为了“红利”使出黑招。众所周知，目前有大量年轻人活跃在各大短视频平台，如果对粗俗的内容听之任之，对错误的价值观放任自流，则不仅不利于短视频行业的长期健康发展，更不利于青少年形成正确的价值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短视频繁荣的背后可能带来的危害。庸俗、粗俗、恶俗，乃至违背公序良俗，挑战法律底线的短视频，会对青少年带来负面影响。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宣传思想工作是做人的工作的，人在哪里，宣传思想工作的阵地就在哪里。因此，治理短视频乱象，监管部门重任在肩、责无旁贷。此前，国家网信办会同工信部、公安部、文化和旅游部、广电总局、全国“扫黄打非”办公室等部门，开展网络短视频行业集中整治，为短视频行业带来了一股清风。更要认识到，高传播、低门槛，这是短视频存在的特点，传播海量化、碎片化、便捷化和不可控化，更为监管带来了难度。正因此，消除短视频乱象，除了监管部门发力，也需要平台尽职，共同形成合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自觉讲品位、讲格调、讲责任，自觉遵守国家法律法规，加强道德品质修养，坚决抵制低俗庸俗媚俗，用健康向上的文艺作品和做人处事陶冶情操、启迪心智、引领风尚。”习近平总书记不久前在全国宣传思想工作会议强调的这句话，同样适用于短视频行业，适用于短视频平台，适用于短视频制作者。一定程度上说，短视频行业走到了十字路口，如果继续奉行“萝卜快了不洗泥”的发展思维，不在制作上下功夫，不在内容上做文章，短视频就会继续在低水平上徘徊，最终被广大受众抛弃。推精品，出力作，以高质量的产品占领市场，以有品位的内容赢得消费者信赖，才能实现可持续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0" w:firstLineChars="200"/>
        <w:textAlignment w:val="auto"/>
        <w:outlineLvl w:val="9"/>
        <w:rPr>
          <w:rFonts w:hint="eastAsia" w:ascii="微软雅黑" w:hAnsi="微软雅黑" w:eastAsia="微软雅黑" w:cs="微软雅黑"/>
          <w:sz w:val="28"/>
          <w:szCs w:val="28"/>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治理短视频乱象应采取的措施。监管部门和平台治理双管齐下、短视频制作者树立正确价值观，只有三方共同努力才能更高效消除短视频乱象。这也是考生平时需要锻炼的能力，提对策的时候，要从多主体进行思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color w:val="FF0000"/>
          <w:sz w:val="28"/>
          <w:szCs w:val="28"/>
        </w:rPr>
        <w:t>美学家说过：“这个时代所需要的美，应该有助于人民去创造属于自己的有意义、有价值、有情趣的人生。”</w:t>
      </w:r>
      <w:r>
        <w:rPr>
          <w:rFonts w:hint="eastAsia" w:ascii="微软雅黑" w:hAnsi="微软雅黑" w:eastAsia="微软雅黑" w:cs="微软雅黑"/>
          <w:sz w:val="28"/>
          <w:szCs w:val="28"/>
        </w:rPr>
        <w:t>如果能够以美为美，用鲜活的内容去承载正确的价值，那么短视频行业就不只是会站上风口，更会赢得更长远的未来。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0" w:firstLineChars="200"/>
        <w:textAlignment w:val="auto"/>
        <w:outlineLvl w:val="9"/>
        <w:rPr>
          <w:rFonts w:hint="eastAsia" w:ascii="微软雅黑" w:hAnsi="微软雅黑" w:eastAsia="微软雅黑" w:cs="微软雅黑"/>
          <w:sz w:val="28"/>
          <w:szCs w:val="28"/>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结尾升华，为短视频指明发展的方向。</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pPr>
    <w:r>
      <w:pict>
        <v:shape id="PowerPlusWaterMarkObject20928378" o:spid="_x0000_s4097" o:spt="136" type="#_x0000_t136" style="position:absolute;left:0pt;height:117.1pt;width:468.4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旗帜公考" style="font-family:宋体;font-size:8pt;v-same-letter-heights:f;v-text-align:center;"/>
        </v:shape>
      </w:pict>
    </w:r>
    <w:r>
      <w:drawing>
        <wp:inline distT="0" distB="0" distL="114300" distR="114300">
          <wp:extent cx="365125" cy="365125"/>
          <wp:effectExtent l="0" t="0" r="15875" b="15875"/>
          <wp:docPr id="1" name="图片 1" descr="微信图片_201801012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101200158"/>
                  <pic:cNvPicPr>
                    <a:picLocks noChangeAspect="1"/>
                  </pic:cNvPicPr>
                </pic:nvPicPr>
                <pic:blipFill>
                  <a:blip r:embed="rId1"/>
                  <a:stretch>
                    <a:fillRect/>
                  </a:stretch>
                </pic:blipFill>
                <pic:spPr>
                  <a:xfrm>
                    <a:off x="0" y="0"/>
                    <a:ext cx="365125" cy="365125"/>
                  </a:xfrm>
                  <a:prstGeom prst="rect">
                    <a:avLst/>
                  </a:prstGeom>
                  <a:noFill/>
                  <a:ln w="9525">
                    <a:noFill/>
                  </a:ln>
                </pic:spPr>
              </pic:pic>
            </a:graphicData>
          </a:graphic>
        </wp:inline>
      </w:drawing>
    </w:r>
    <w:r>
      <w:rPr>
        <w:rFonts w:hint="eastAsia"/>
      </w:rPr>
      <w:t xml:space="preserve">     解析人民日报，突破申论75！ 加QQ群</w:t>
    </w:r>
    <w:r>
      <w:rPr>
        <w:rFonts w:hint="eastAsia"/>
        <w:sz w:val="32"/>
        <w:szCs w:val="32"/>
      </w:rPr>
      <w:t>649400092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97F0B"/>
    <w:rsid w:val="10922064"/>
    <w:rsid w:val="139E52B2"/>
    <w:rsid w:val="149B709D"/>
    <w:rsid w:val="15221FE4"/>
    <w:rsid w:val="1C297F0B"/>
    <w:rsid w:val="24B07189"/>
    <w:rsid w:val="3530391E"/>
    <w:rsid w:val="53C85F08"/>
    <w:rsid w:val="548D504E"/>
    <w:rsid w:val="5BFD2B82"/>
    <w:rsid w:val="671A157D"/>
    <w:rsid w:val="6D535020"/>
    <w:rsid w:val="723754C1"/>
    <w:rsid w:val="7E9D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rPr>
      <w:i/>
    </w:rPr>
  </w:style>
  <w:style w:type="character" w:styleId="11">
    <w:name w:val="Hyperlink"/>
    <w:basedOn w:val="8"/>
    <w:qFormat/>
    <w:uiPriority w:val="0"/>
    <w:rPr>
      <w:color w:val="000000"/>
      <w:u w:val="none"/>
    </w:rPr>
  </w:style>
  <w:style w:type="character" w:customStyle="1" w:styleId="13">
    <w:name w:val="tz_input"/>
    <w:basedOn w:val="8"/>
    <w:qFormat/>
    <w:uiPriority w:val="0"/>
    <w:rPr>
      <w:color w:val="A01211"/>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2018-08-23T00:39:00Z</dcterms:created>
  <dc:creator>wnd</dc:creator>
  <cp:lastModifiedBy>ssss</cp:lastModifiedBy>
  <dcterms:modified xsi:type="dcterms:W3CDTF">2018-10-17T10:18:03Z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