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让企业获得实实在在的减税红利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color w:val="215868"/>
          <w:sz w:val="27"/>
          <w:szCs w:val="27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减税降费政策主要用于减税降费，进一步减轻企业负担，促进经济结构转型升级。把中央在宏观政策层面的部署举措，转化为企业在微观层面的切实获得感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  <w:t>前段时间个税起征点调整到5000元，此事闹得沸沸扬扬，但最终目的还是为了给企业减负，给人民增加收入。本篇文章介绍了减税的背景、实施情况、重要意义等几方面内容，层次分明，哪一部分要写什么都很明确。有些考生在写大作文的时候，一整段写完，句子很好，但就不知道在写什么。所以，每一小段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  <w:t>一定要围绕一个中心去展开。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“抓紧研究更大规模的减税、更加明显的降费措施，真正让企业轻装上阵、放手发展”“政府要过‘紧日子’，把省下的钱用于保障民生支出，用在老百姓身上”，近日，财政部相关负责人的发言引发关注。这意味着更大规模的减税正在路上，表明我国降成本措施持续加力，将会给企业带来更多获得感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一种观点认为，当前企业最大的挑战不在需求下滑，而在成本上升。尤其是对不少企业而言，成本如果上升，竞争力就会下降，因此减税降费的呼声一直不小。合理的税率应是多少，企业从银行融资的利息能不能抵扣，需要系统、科学、严密的测算与论证，但减负的共识已经清晰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此次减税措施实施的背景。为了给企业减负、降低成本、增加企业竞争力，科学、系统、严密地逐步减税降费。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中央持续释放减税红包，既是在应对经济下行压力，也是在对接“降成本”这一供给侧结构性改革的长期任务。过去五年，营改增累计减税近2万亿元，取消、免征、停征和减征1368项政府性基金和行政事业性收费，力度不可谓不大，仅今年5月1日增值税下调1个百分点后，合计减税就达1745亿元，减税效果显现。然而，就像天气预报中有实际温度与体感温度的差别，眼下的当务之急，是把中央在宏观政策层面的部署举措，转化为企业在微观层面的切实获得感，让企业获得实实在在的减税红利。这就需要上下贯通，把中央政策落实到位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持续减税措施的实施情况。为什么要持续减税，一是应对经济下行压力，二是供给侧结构性改革的长期任务。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改革重在落实，也难在落实。在中央全面深化改革委员会第四次会议上，习近平总书记强调要投入更多精力、下更大气力抓落实，把改革重点放到解决实际问题上来。就减税降费而言，更好地为企业注入信心，一方面要继续加大减负力度，推动税率三档并两档落地；另一方面，也要避免中间环节的跑冒滴漏，不让获得感打折。这就需要避免减税降费在落实过程中变形走样，这也是为什么最近国务院强调，“在机构改革中确保社保费现有征收政策稳定，有关部门要加强督查，严禁自行对企业历史欠费进行集中清缴”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此次减税措施实施的难点所在。中央的出发点是好的，但难在能否保证不变形、不走样、严格落实此项措施，让企业真正有获得感。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更大规模的减税，无疑有助于提振实体经济信心。外向看，身处激烈的国际竞争中，税负环境就是营商的大气候，是竞争的重要维度，形势逼人改革；内向看，避免经济脱实向虚，本身也需要出实招。企业利润越高，员工的待遇就越好；待遇越好，就越能吸引优秀人才；人才越多，企业的创新能力就越强。为企业减税降费、降低成本，就会形成良性循环，不断增强实体经济的竞争力，不断提升产品供给的能力和水平。正是从这个意义上说，为实体经济减负，不仅可以吸收资金流，也可以吸引人才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此次减税措施实施的重要意义。提振实体经济信心，同时吸收资金流、吸引人才流，促进企业更好发展。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当然，税收是财政之基，改革需要在利益平衡中推进。好在近几年，在减税降费的同时，通过不断培植和发展新的税源，财政增收有了源头活水，有能力也有条件进行力度更大的减税措施。而放在改革开放40年的历史长河中审视，通过减税降费来“放水养鱼”，通过增强企业发展的内生动力，不断做大税基，也被反复证明是成功的。减负，可以实现企业发展与国家财力增强的双赢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减税措施的实施需要综合考虑。不断减税，但也在不断培植和发展新的税源，减税是企业和国家的双赢举措。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学者说，我国财税体制改革的一大特点，就是它作为整体改革的重要组成部分，始终与整体改革相伴随，并服从、服务于整体改革的需要。纵观40年改革开放，其中很重要的一项任务就是为“财富创造”移除制度绊脚石，通过降低交易成本激发市场主体活力。今天，更大规模的减税已经在路上，将让中国的企业更能轻装上阵，获得更加坚强的信心、更加稳固的竞争优势。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分析：结尾以有人说开头，提高文章档次，同时进行展望，是比较经典的结尾方式。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10922064"/>
    <w:rsid w:val="149B709D"/>
    <w:rsid w:val="1C297F0B"/>
    <w:rsid w:val="3530391E"/>
    <w:rsid w:val="53C85F08"/>
    <w:rsid w:val="671A157D"/>
    <w:rsid w:val="6D535020"/>
    <w:rsid w:val="723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ssss</cp:lastModifiedBy>
  <dcterms:modified xsi:type="dcterms:W3CDTF">2018-10-11T05:53:01Z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